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2C0F4">
      <w:pPr>
        <w:spacing w:line="520" w:lineRule="exact"/>
        <w:ind w:firstLine="72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仿宋_GB2312" w:hAnsi="华文中宋"/>
          <w:bCs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1284605</wp:posOffset>
            </wp:positionH>
            <wp:positionV relativeFrom="paragraph">
              <wp:posOffset>309245</wp:posOffset>
            </wp:positionV>
            <wp:extent cx="410210" cy="262890"/>
            <wp:effectExtent l="0" t="0" r="8890" b="3810"/>
            <wp:wrapNone/>
            <wp:docPr id="2" name="图片 2" descr="2d7b1e5a8192729023623fe7b629f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d7b1e5a8192729023623fe7b629f9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0210" cy="262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723891C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458"/>
        <w:gridCol w:w="1128"/>
        <w:gridCol w:w="1184"/>
        <w:gridCol w:w="122"/>
        <w:gridCol w:w="81"/>
        <w:gridCol w:w="1570"/>
        <w:gridCol w:w="74"/>
        <w:gridCol w:w="1261"/>
        <w:gridCol w:w="1214"/>
        <w:gridCol w:w="1215"/>
      </w:tblGrid>
      <w:tr w14:paraId="0AB76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617D2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051589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</w:t>
            </w:r>
          </w:p>
          <w:p w14:paraId="1E46F9C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  <w:p w14:paraId="323A363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709CD79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D6F3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8E32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海盐县中达海港智慧城有机更新实施方案</w:t>
            </w:r>
          </w:p>
        </w:tc>
      </w:tr>
      <w:tr w14:paraId="46851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C7B4E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9B09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8A2C0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海盐海港市场管理有限公司</w:t>
            </w:r>
          </w:p>
        </w:tc>
      </w:tr>
      <w:tr w14:paraId="40E25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B0FA4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D751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764C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2024.11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2026.11</w:t>
            </w:r>
          </w:p>
        </w:tc>
      </w:tr>
      <w:tr w14:paraId="6E32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E11D8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3117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4399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浙江省城乡规划设计研究院、杭州吾嘉建筑规划设计有限责任公司</w:t>
            </w:r>
          </w:p>
        </w:tc>
      </w:tr>
      <w:tr w14:paraId="2934D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3C349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70EA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项目负责人及课题组成员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D810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882AE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B3B7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E867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承担任务</w:t>
            </w:r>
          </w:p>
        </w:tc>
      </w:tr>
      <w:tr w14:paraId="33F9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A1150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E359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1D3FA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陈玉龙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44281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副教授</w:t>
            </w: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6402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0C00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总负责</w:t>
            </w:r>
          </w:p>
        </w:tc>
      </w:tr>
      <w:tr w14:paraId="72D6E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B5A00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528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9241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施君源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2BF08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70484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52D4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项目对接</w:t>
            </w:r>
          </w:p>
        </w:tc>
      </w:tr>
      <w:tr w14:paraId="2A87D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D3C75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50AF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58FA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金鑫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6C769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高级工程师</w:t>
            </w: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F6AEC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浙江省城乡规划设计研究院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D7E6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宏观分析</w:t>
            </w:r>
          </w:p>
        </w:tc>
      </w:tr>
      <w:tr w14:paraId="792AC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654DF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03E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2F71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周文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5A81F9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工程师</w:t>
            </w: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382AF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杭州吾嘉建筑规划设计有限责任公司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5375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方案总图</w:t>
            </w:r>
          </w:p>
        </w:tc>
      </w:tr>
      <w:tr w14:paraId="4F81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F5C24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F28E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DD027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陈苏启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A1B69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助理工程师</w:t>
            </w:r>
          </w:p>
        </w:tc>
        <w:tc>
          <w:tcPr>
            <w:tcW w:w="29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60751">
            <w:pPr>
              <w:spacing w:line="240" w:lineRule="exact"/>
              <w:ind w:left="42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杭州吾嘉建筑规划设计有限责任公司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AE9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指标测算</w:t>
            </w:r>
          </w:p>
        </w:tc>
      </w:tr>
      <w:tr w14:paraId="37B09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A76C3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3E99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经费总额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B06E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10.1886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 万元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798A9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其中</w:t>
            </w:r>
          </w:p>
          <w:p w14:paraId="17D6E2E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拨款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75692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9.4339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559B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其他经费</w:t>
            </w:r>
          </w:p>
          <w:p w14:paraId="4D797BF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B90B">
            <w:pPr>
              <w:wordWrap w:val="0"/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学校配套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0.7547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2BFDA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12D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F493B9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经费预算</w:t>
            </w: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E0567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7E29E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ABDF2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2E5CA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2A5C6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A2324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907AE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CE2D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测试化验加工费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F61B5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65CC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ECBEC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1CF54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7A19D3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9EC33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8E0F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差旅费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9F502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7547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C62F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8EB2E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315E1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CC9AA1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425FC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2CB95">
            <w:pPr>
              <w:spacing w:line="240" w:lineRule="exac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外协费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BA1C2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4.7169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7765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A91EE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3.717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2E1E7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60A33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74F3B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B7F31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0A905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921A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1646D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444C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A7070C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7A1C6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5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B940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科研服务接待费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F91C2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103D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DB240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1CDF9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0EFC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过程</w:t>
            </w:r>
          </w:p>
          <w:p w14:paraId="29B2EC2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1E4B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经费到位情况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9741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已拨入</w:t>
            </w:r>
          </w:p>
        </w:tc>
        <w:tc>
          <w:tcPr>
            <w:tcW w:w="1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0EC4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10.1886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5945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699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295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39560">
            <w:pPr>
              <w:spacing w:line="240" w:lineRule="exact"/>
              <w:ind w:firstLine="315" w:firstLineChars="15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4.7169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4A15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3F7A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2F933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552E6"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D19C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AFEE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EF9C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705D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25785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47E0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031E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341C8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EDD42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8B4E7A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67B3B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703B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0C55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A1251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65B3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80ACA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AE8EA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E373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C8CCB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D47B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E1A54A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0218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63124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BDF83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BADE3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411D6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4.7169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03D1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D5C23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1A949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D9ACA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CEF25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9ADE70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58BBA">
            <w:pPr>
              <w:tabs>
                <w:tab w:val="left" w:pos="750"/>
              </w:tabs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688A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9FADE">
            <w:pPr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06EF0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0BE9F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960372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A08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9F97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D368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D75C3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24120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9419B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8244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471B8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EB083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EE40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0EBBB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万元</w:t>
            </w:r>
          </w:p>
        </w:tc>
      </w:tr>
      <w:tr w14:paraId="04B13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5286E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63B7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8096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8499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F4C7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2250B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90F4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664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C65D5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D6AD3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CB71F">
            <w:pPr>
              <w:spacing w:line="240" w:lineRule="exac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4B93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6FD66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B8DE6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7D7A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6C5C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3963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5D5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ADF8E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E4460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CC6DD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4FED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7AF14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77AA3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0997F">
            <w:pPr>
              <w:spacing w:line="240" w:lineRule="exac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5DD88426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E0B1B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0E6D7CAD"/>
    <w:rsid w:val="24516051"/>
    <w:rsid w:val="57246F4F"/>
    <w:rsid w:val="5B44694E"/>
    <w:rsid w:val="5ED44165"/>
    <w:rsid w:val="641F2A0D"/>
    <w:rsid w:val="65AC4A59"/>
    <w:rsid w:val="6DCB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607</Words>
  <Characters>664</Characters>
  <Lines>4</Lines>
  <Paragraphs>1</Paragraphs>
  <TotalTime>1</TotalTime>
  <ScaleCrop>false</ScaleCrop>
  <LinksUpToDate>false</LinksUpToDate>
  <CharactersWithSpaces>711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安李</cp:lastModifiedBy>
  <cp:lastPrinted>2012-12-19T09:11:00Z</cp:lastPrinted>
  <dcterms:modified xsi:type="dcterms:W3CDTF">2025-06-23T00:13:09Z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F7DF7BE8E1D74FBCBDDC67A248E1E83D_13</vt:lpwstr>
  </property>
  <property fmtid="{D5CDD505-2E9C-101B-9397-08002B2CF9AE}" pid="4" name="KSOTemplateDocerSaveRecord">
    <vt:lpwstr>eyJoZGlkIjoiNzc3NWVlOWZmMjhmZTVhNzA0MWZmMzdlYWE2N2YyYTkiLCJ1c2VySWQiOiIyNDUzNjAzNjgifQ==</vt:lpwstr>
  </property>
</Properties>
</file>